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F57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i/>
          <w:iCs/>
          <w:color w:val="000000"/>
          <w:sz w:val="28"/>
          <w:szCs w:val="28"/>
        </w:rPr>
      </w:pPr>
      <w:r w:rsidRPr="00AB5295">
        <w:rPr>
          <w:i/>
          <w:iCs/>
          <w:color w:val="000000"/>
          <w:sz w:val="28"/>
          <w:szCs w:val="28"/>
        </w:rPr>
        <w:t>Прилагательное</w:t>
      </w:r>
    </w:p>
    <w:p w:rsidR="00BC3F57" w:rsidRPr="00AB5295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i/>
          <w:iCs/>
          <w:color w:val="000000"/>
          <w:sz w:val="28"/>
          <w:szCs w:val="28"/>
        </w:rPr>
      </w:pPr>
    </w:p>
    <w:p w:rsidR="00BC3F57" w:rsidRPr="00AB5295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В научной прозе широко представлены относительные прила</w:t>
      </w:r>
      <w:r w:rsidRPr="00AB5295">
        <w:rPr>
          <w:color w:val="000000"/>
          <w:sz w:val="28"/>
          <w:szCs w:val="28"/>
        </w:rPr>
        <w:softHyphen/>
        <w:t>гательные, наблюдается расширение функций кратких прилагате</w:t>
      </w:r>
      <w:r w:rsidRPr="00AB5295">
        <w:rPr>
          <w:color w:val="000000"/>
          <w:sz w:val="28"/>
          <w:szCs w:val="28"/>
        </w:rPr>
        <w:softHyphen/>
        <w:t>льных и сужение упо</w:t>
      </w:r>
      <w:r w:rsidRPr="00AB5295">
        <w:rPr>
          <w:color w:val="000000"/>
          <w:sz w:val="28"/>
          <w:szCs w:val="28"/>
        </w:rPr>
        <w:t>т</w:t>
      </w:r>
      <w:r w:rsidRPr="00AB5295">
        <w:rPr>
          <w:color w:val="000000"/>
          <w:sz w:val="28"/>
          <w:szCs w:val="28"/>
        </w:rPr>
        <w:t>ребления форм степеней сравнения.</w:t>
      </w:r>
    </w:p>
    <w:p w:rsidR="00BC3F57" w:rsidRPr="00AB5295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До недавнего времени считалось, что полная форма имен при</w:t>
      </w:r>
      <w:r w:rsidRPr="00AB5295">
        <w:rPr>
          <w:color w:val="000000"/>
          <w:sz w:val="28"/>
          <w:szCs w:val="28"/>
        </w:rPr>
        <w:softHyphen/>
        <w:t>лагательных имеет свойство выражать постоянный признак, а краткая форма имен прилаг</w:t>
      </w:r>
      <w:r w:rsidRPr="00AB5295">
        <w:rPr>
          <w:color w:val="000000"/>
          <w:sz w:val="28"/>
          <w:szCs w:val="28"/>
        </w:rPr>
        <w:t>а</w:t>
      </w:r>
      <w:r w:rsidRPr="00AB5295">
        <w:rPr>
          <w:color w:val="000000"/>
          <w:sz w:val="28"/>
          <w:szCs w:val="28"/>
        </w:rPr>
        <w:t>тельных — непостоянный, временный признак. Исследования филологов пок</w:t>
      </w:r>
      <w:r w:rsidRPr="00AB5295">
        <w:rPr>
          <w:color w:val="000000"/>
          <w:sz w:val="28"/>
          <w:szCs w:val="28"/>
        </w:rPr>
        <w:t>а</w:t>
      </w:r>
      <w:r w:rsidRPr="00AB5295">
        <w:rPr>
          <w:color w:val="000000"/>
          <w:sz w:val="28"/>
          <w:szCs w:val="28"/>
        </w:rPr>
        <w:t>зали, что в науч</w:t>
      </w:r>
      <w:r w:rsidRPr="00AB5295">
        <w:rPr>
          <w:color w:val="000000"/>
          <w:sz w:val="28"/>
          <w:szCs w:val="28"/>
        </w:rPr>
        <w:softHyphen/>
        <w:t>ном стиле «и краткие формы обычно имеют значение постоя</w:t>
      </w:r>
      <w:r w:rsidRPr="00AB5295">
        <w:rPr>
          <w:color w:val="000000"/>
          <w:sz w:val="28"/>
          <w:szCs w:val="28"/>
        </w:rPr>
        <w:t>н</w:t>
      </w:r>
      <w:r w:rsidRPr="00AB5295">
        <w:rPr>
          <w:color w:val="000000"/>
          <w:sz w:val="28"/>
          <w:szCs w:val="28"/>
        </w:rPr>
        <w:t>ства признака, используясь для характеристики свойств предметов и закон</w:t>
      </w:r>
      <w:r w:rsidRPr="00AB5295">
        <w:rPr>
          <w:color w:val="000000"/>
          <w:sz w:val="28"/>
          <w:szCs w:val="28"/>
        </w:rPr>
        <w:t>о</w:t>
      </w:r>
      <w:r w:rsidRPr="00AB5295">
        <w:rPr>
          <w:color w:val="000000"/>
          <w:sz w:val="28"/>
          <w:szCs w:val="28"/>
        </w:rPr>
        <w:t>мерностей явлений (например: белковые вещества сло</w:t>
      </w:r>
      <w:r w:rsidRPr="00AB5295">
        <w:rPr>
          <w:color w:val="000000"/>
          <w:sz w:val="28"/>
          <w:szCs w:val="28"/>
        </w:rPr>
        <w:softHyphen/>
        <w:t xml:space="preserve">жны; третичные алкоголи </w:t>
      </w:r>
      <w:proofErr w:type="spellStart"/>
      <w:r w:rsidRPr="00AB5295">
        <w:rPr>
          <w:color w:val="000000"/>
          <w:sz w:val="28"/>
          <w:szCs w:val="28"/>
        </w:rPr>
        <w:t>изомерны</w:t>
      </w:r>
      <w:proofErr w:type="spellEnd"/>
      <w:r w:rsidRPr="00AB5295">
        <w:rPr>
          <w:color w:val="000000"/>
          <w:sz w:val="28"/>
          <w:szCs w:val="28"/>
        </w:rPr>
        <w:t>, протоплазма бесцветна и т.п.)</w:t>
      </w:r>
      <w:r>
        <w:rPr>
          <w:color w:val="000000"/>
          <w:sz w:val="28"/>
          <w:szCs w:val="28"/>
        </w:rPr>
        <w:t>»</w:t>
      </w:r>
      <w:r w:rsidRPr="00AB5295">
        <w:rPr>
          <w:color w:val="000000"/>
          <w:sz w:val="28"/>
          <w:szCs w:val="28"/>
        </w:rPr>
        <w:t>. Для художественной речи такие зн</w:t>
      </w:r>
      <w:r w:rsidRPr="00AB5295">
        <w:rPr>
          <w:color w:val="000000"/>
          <w:sz w:val="28"/>
          <w:szCs w:val="28"/>
        </w:rPr>
        <w:t>а</w:t>
      </w:r>
      <w:r w:rsidRPr="00AB5295">
        <w:rPr>
          <w:color w:val="000000"/>
          <w:sz w:val="28"/>
          <w:szCs w:val="28"/>
        </w:rPr>
        <w:t>чения не свойствен</w:t>
      </w:r>
      <w:r w:rsidRPr="00AB5295">
        <w:rPr>
          <w:color w:val="000000"/>
          <w:sz w:val="28"/>
          <w:szCs w:val="28"/>
        </w:rPr>
        <w:softHyphen/>
        <w:t>ны».</w:t>
      </w:r>
    </w:p>
    <w:p w:rsidR="00BC3F57" w:rsidRPr="00AB5295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AB5295">
        <w:rPr>
          <w:color w:val="000000"/>
          <w:sz w:val="28"/>
          <w:szCs w:val="28"/>
        </w:rPr>
        <w:t>Из форм степеней сравнения имен прилагательных преимуще</w:t>
      </w:r>
      <w:r w:rsidRPr="00AB5295">
        <w:rPr>
          <w:color w:val="000000"/>
          <w:sz w:val="28"/>
          <w:szCs w:val="28"/>
        </w:rPr>
        <w:softHyphen/>
        <w:t>ственное употребление имеет сложная форма — сложная форма сравнительной степ</w:t>
      </w:r>
      <w:r w:rsidRPr="00AB5295">
        <w:rPr>
          <w:color w:val="000000"/>
          <w:sz w:val="28"/>
          <w:szCs w:val="28"/>
        </w:rPr>
        <w:t>е</w:t>
      </w:r>
      <w:r w:rsidRPr="00AB5295">
        <w:rPr>
          <w:color w:val="000000"/>
          <w:sz w:val="28"/>
          <w:szCs w:val="28"/>
        </w:rPr>
        <w:t>ни (например, «более устойчив», «менее ги</w:t>
      </w:r>
      <w:r w:rsidRPr="00AB5295">
        <w:rPr>
          <w:color w:val="000000"/>
          <w:sz w:val="28"/>
          <w:szCs w:val="28"/>
        </w:rPr>
        <w:softHyphen/>
        <w:t>бок») и сложная форма прево</w:t>
      </w:r>
      <w:r w:rsidRPr="00AB5295">
        <w:rPr>
          <w:color w:val="000000"/>
          <w:sz w:val="28"/>
          <w:szCs w:val="28"/>
        </w:rPr>
        <w:t>с</w:t>
      </w:r>
      <w:r w:rsidRPr="00AB5295">
        <w:rPr>
          <w:color w:val="000000"/>
          <w:sz w:val="28"/>
          <w:szCs w:val="28"/>
        </w:rPr>
        <w:t>ходной степени (например, «наибо</w:t>
      </w:r>
      <w:r w:rsidRPr="00AB5295">
        <w:rPr>
          <w:color w:val="000000"/>
          <w:sz w:val="28"/>
          <w:szCs w:val="28"/>
        </w:rPr>
        <w:softHyphen/>
        <w:t>лее сложный», «наименее важный»).</w:t>
      </w:r>
    </w:p>
    <w:p w:rsidR="00BC3F57" w:rsidRPr="00AB5295" w:rsidRDefault="00BC3F57" w:rsidP="00BC3F57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  <w:sz w:val="28"/>
          <w:szCs w:val="28"/>
        </w:rPr>
      </w:pPr>
      <w:r w:rsidRPr="00AB5295">
        <w:rPr>
          <w:color w:val="000000"/>
          <w:sz w:val="28"/>
          <w:szCs w:val="28"/>
        </w:rPr>
        <w:t>Простые формы степеней сравнения имен прилагательных употребл</w:t>
      </w:r>
      <w:r w:rsidRPr="00AB5295">
        <w:rPr>
          <w:color w:val="000000"/>
          <w:sz w:val="28"/>
          <w:szCs w:val="28"/>
        </w:rPr>
        <w:t>я</w:t>
      </w:r>
      <w:r w:rsidRPr="00AB5295">
        <w:rPr>
          <w:color w:val="000000"/>
          <w:sz w:val="28"/>
          <w:szCs w:val="28"/>
        </w:rPr>
        <w:t>ются реже. Это, в основном, форма сравнительной сте</w:t>
      </w:r>
      <w:r w:rsidRPr="00AB5295">
        <w:rPr>
          <w:color w:val="000000"/>
          <w:sz w:val="28"/>
          <w:szCs w:val="28"/>
        </w:rPr>
        <w:softHyphen/>
        <w:t>пени с суффиксом «-ее» (н</w:t>
      </w:r>
      <w:r w:rsidRPr="00AB5295">
        <w:rPr>
          <w:color w:val="000000"/>
          <w:sz w:val="28"/>
          <w:szCs w:val="28"/>
        </w:rPr>
        <w:t>а</w:t>
      </w:r>
      <w:r w:rsidRPr="00AB5295">
        <w:rPr>
          <w:color w:val="000000"/>
          <w:sz w:val="28"/>
          <w:szCs w:val="28"/>
        </w:rPr>
        <w:t>пример, «устойчивее», «сложнее», «ва</w:t>
      </w:r>
      <w:r w:rsidRPr="00AB5295">
        <w:rPr>
          <w:color w:val="000000"/>
          <w:sz w:val="28"/>
          <w:szCs w:val="28"/>
        </w:rPr>
        <w:softHyphen/>
        <w:t>жнее») и форма превосходной степени с приставкой «</w:t>
      </w:r>
      <w:proofErr w:type="spellStart"/>
      <w:r w:rsidRPr="00AB5295">
        <w:rPr>
          <w:color w:val="000000"/>
          <w:sz w:val="28"/>
          <w:szCs w:val="28"/>
        </w:rPr>
        <w:t>наи</w:t>
      </w:r>
      <w:proofErr w:type="spellEnd"/>
      <w:r w:rsidRPr="00AB5295">
        <w:rPr>
          <w:color w:val="000000"/>
          <w:sz w:val="28"/>
          <w:szCs w:val="28"/>
        </w:rPr>
        <w:t>-» (напри</w:t>
      </w:r>
      <w:r w:rsidRPr="00AB5295">
        <w:rPr>
          <w:color w:val="000000"/>
          <w:sz w:val="28"/>
          <w:szCs w:val="28"/>
        </w:rPr>
        <w:softHyphen/>
        <w:t>мер, «наибольший», «наименьший»). Другие простые формы сте</w:t>
      </w:r>
      <w:r w:rsidRPr="00AB5295">
        <w:rPr>
          <w:color w:val="000000"/>
          <w:sz w:val="28"/>
          <w:szCs w:val="28"/>
        </w:rPr>
        <w:softHyphen/>
        <w:t>пеней сравнения имен прилагательных — форма сравнительной ст</w:t>
      </w:r>
      <w:r w:rsidRPr="00AB5295">
        <w:rPr>
          <w:color w:val="000000"/>
          <w:sz w:val="28"/>
          <w:szCs w:val="28"/>
        </w:rPr>
        <w:t>е</w:t>
      </w:r>
      <w:r w:rsidRPr="00AB5295">
        <w:rPr>
          <w:color w:val="000000"/>
          <w:sz w:val="28"/>
          <w:szCs w:val="28"/>
        </w:rPr>
        <w:t>пени с суффиксом «-ей» и приставкой «по-» и форма пр</w:t>
      </w:r>
      <w:r w:rsidRPr="00AB5295">
        <w:rPr>
          <w:color w:val="000000"/>
          <w:sz w:val="28"/>
          <w:szCs w:val="28"/>
        </w:rPr>
        <w:t>е</w:t>
      </w:r>
      <w:r w:rsidRPr="00AB5295">
        <w:rPr>
          <w:color w:val="000000"/>
          <w:sz w:val="28"/>
          <w:szCs w:val="28"/>
        </w:rPr>
        <w:t>восход</w:t>
      </w:r>
      <w:r w:rsidRPr="00AB5295">
        <w:rPr>
          <w:color w:val="000000"/>
          <w:sz w:val="28"/>
          <w:szCs w:val="28"/>
        </w:rPr>
        <w:softHyphen/>
        <w:t>ной степени с суффиксами «-</w:t>
      </w:r>
      <w:proofErr w:type="spellStart"/>
      <w:r w:rsidRPr="00AB5295">
        <w:rPr>
          <w:color w:val="000000"/>
          <w:sz w:val="28"/>
          <w:szCs w:val="28"/>
        </w:rPr>
        <w:t>айш</w:t>
      </w:r>
      <w:proofErr w:type="spellEnd"/>
      <w:r w:rsidRPr="00AB5295">
        <w:rPr>
          <w:color w:val="000000"/>
          <w:sz w:val="28"/>
          <w:szCs w:val="28"/>
        </w:rPr>
        <w:t>», «-</w:t>
      </w:r>
      <w:proofErr w:type="spellStart"/>
      <w:r w:rsidRPr="00AB5295">
        <w:rPr>
          <w:color w:val="000000"/>
          <w:sz w:val="28"/>
          <w:szCs w:val="28"/>
        </w:rPr>
        <w:t>ейш</w:t>
      </w:r>
      <w:proofErr w:type="spellEnd"/>
      <w:r w:rsidRPr="00AB5295">
        <w:rPr>
          <w:color w:val="000000"/>
          <w:sz w:val="28"/>
          <w:szCs w:val="28"/>
        </w:rPr>
        <w:t>» почти не употребля</w:t>
      </w:r>
      <w:r w:rsidRPr="00AB5295">
        <w:rPr>
          <w:color w:val="000000"/>
          <w:sz w:val="28"/>
          <w:szCs w:val="28"/>
        </w:rPr>
        <w:softHyphen/>
        <w:t>ются.</w:t>
      </w:r>
    </w:p>
    <w:p w:rsidR="00643FE9" w:rsidRDefault="00643FE9">
      <w:bookmarkStart w:id="0" w:name="_GoBack"/>
      <w:bookmarkEnd w:id="0"/>
    </w:p>
    <w:sectPr w:rsidR="00643F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D2E"/>
    <w:rsid w:val="00643FE9"/>
    <w:rsid w:val="00672D2E"/>
    <w:rsid w:val="00BC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A368FC-56F4-42CF-85D3-AFB1BCF1A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F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2020-09-27T19:51:00Z</dcterms:created>
  <dcterms:modified xsi:type="dcterms:W3CDTF">2020-09-27T19:51:00Z</dcterms:modified>
</cp:coreProperties>
</file>